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34B" w:rsidRDefault="00FE634B" w:rsidP="00FE634B">
      <w:pPr>
        <w:spacing w:before="137" w:line="219" w:lineRule="auto"/>
        <w:jc w:val="center"/>
        <w:rPr>
          <w:rFonts w:eastAsia="仿宋"/>
          <w:bCs/>
          <w:kern w:val="0"/>
          <w:sz w:val="28"/>
          <w:szCs w:val="28"/>
        </w:rPr>
      </w:pPr>
      <w:r>
        <w:rPr>
          <w:rFonts w:eastAsia="仿宋" w:hint="eastAsia"/>
          <w:bCs/>
          <w:kern w:val="0"/>
          <w:sz w:val="28"/>
          <w:szCs w:val="28"/>
        </w:rPr>
        <w:t>海洋科学与生态环境学院研究生专业</w:t>
      </w:r>
      <w:r>
        <w:rPr>
          <w:rFonts w:eastAsia="仿宋"/>
          <w:bCs/>
          <w:kern w:val="0"/>
          <w:sz w:val="28"/>
          <w:szCs w:val="28"/>
        </w:rPr>
        <w:t>学位论文评价表</w:t>
      </w:r>
    </w:p>
    <w:p w:rsidR="00FE634B" w:rsidRDefault="00FE634B" w:rsidP="00FE634B">
      <w:pPr>
        <w:spacing w:before="136" w:line="215" w:lineRule="auto"/>
        <w:jc w:val="center"/>
        <w:rPr>
          <w:rFonts w:ascii="仿宋" w:eastAsia="仿宋" w:hAnsi="仿宋" w:cs="楷体"/>
          <w:spacing w:val="-5"/>
          <w:sz w:val="24"/>
        </w:rPr>
      </w:pPr>
      <w:r>
        <w:rPr>
          <w:rFonts w:ascii="仿宋" w:eastAsia="仿宋" w:hAnsi="仿宋" w:cs="楷体"/>
          <w:spacing w:val="-10"/>
          <w:sz w:val="24"/>
        </w:rPr>
        <w:t>(</w:t>
      </w:r>
      <w:r>
        <w:rPr>
          <w:rFonts w:ascii="仿宋" w:eastAsia="仿宋" w:hAnsi="仿宋" w:cs="楷体"/>
          <w:spacing w:val="-5"/>
          <w:sz w:val="24"/>
        </w:rPr>
        <w:t>工程/项目管理类</w:t>
      </w:r>
      <w:r>
        <w:rPr>
          <w:rFonts w:ascii="仿宋" w:eastAsia="仿宋" w:hAnsi="仿宋" w:cs="楷体" w:hint="eastAsia"/>
          <w:spacing w:val="-5"/>
          <w:sz w:val="24"/>
        </w:rPr>
        <w:t>，仅限在职研究生可选</w:t>
      </w:r>
      <w:r>
        <w:rPr>
          <w:rFonts w:ascii="仿宋" w:eastAsia="仿宋" w:hAnsi="仿宋" w:cs="楷体"/>
          <w:spacing w:val="-5"/>
          <w:sz w:val="24"/>
        </w:rPr>
        <w:t>)</w:t>
      </w:r>
    </w:p>
    <w:tbl>
      <w:tblPr>
        <w:tblStyle w:val="TableNormal1"/>
        <w:tblW w:w="5144" w:type="pct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/>
      </w:tblPr>
      <w:tblGrid>
        <w:gridCol w:w="1272"/>
        <w:gridCol w:w="291"/>
        <w:gridCol w:w="2295"/>
        <w:gridCol w:w="1202"/>
        <w:gridCol w:w="2014"/>
        <w:gridCol w:w="1488"/>
      </w:tblGrid>
      <w:tr w:rsidR="00FE634B" w:rsidTr="00A44AAA">
        <w:trPr>
          <w:trHeight w:val="536"/>
        </w:trPr>
        <w:tc>
          <w:tcPr>
            <w:tcW w:w="913" w:type="pct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E634B" w:rsidRDefault="00FE634B" w:rsidP="00A44AA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/>
                <w:spacing w:val="-5"/>
                <w:sz w:val="24"/>
              </w:rPr>
              <w:t>论</w:t>
            </w:r>
            <w:r>
              <w:rPr>
                <w:rFonts w:ascii="仿宋" w:eastAsia="仿宋" w:hAnsi="仿宋" w:cs="宋体"/>
                <w:spacing w:val="-3"/>
                <w:sz w:val="24"/>
              </w:rPr>
              <w:t>文题目</w:t>
            </w:r>
          </w:p>
        </w:tc>
        <w:tc>
          <w:tcPr>
            <w:tcW w:w="4087" w:type="pct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FE634B" w:rsidRDefault="00FE634B" w:rsidP="00A44AAA">
            <w:pPr>
              <w:rPr>
                <w:rFonts w:ascii="仿宋" w:eastAsia="仿宋" w:hAnsi="仿宋"/>
                <w:sz w:val="24"/>
              </w:rPr>
            </w:pPr>
          </w:p>
        </w:tc>
      </w:tr>
      <w:tr w:rsidR="00FE634B" w:rsidTr="00A44AAA">
        <w:trPr>
          <w:trHeight w:val="506"/>
        </w:trPr>
        <w:tc>
          <w:tcPr>
            <w:tcW w:w="913" w:type="pct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E634B" w:rsidRDefault="00FE634B" w:rsidP="00A44AAA">
            <w:pPr>
              <w:jc w:val="center"/>
              <w:rPr>
                <w:rFonts w:ascii="仿宋" w:eastAsia="仿宋" w:hAnsi="仿宋" w:cs="宋体"/>
                <w:spacing w:val="-5"/>
                <w:sz w:val="24"/>
              </w:rPr>
            </w:pPr>
            <w:r>
              <w:rPr>
                <w:rFonts w:ascii="仿宋" w:eastAsia="仿宋" w:hAnsi="仿宋" w:cs="宋体" w:hint="eastAsia"/>
                <w:spacing w:val="-5"/>
                <w:sz w:val="24"/>
              </w:rPr>
              <w:t>学位点名称</w:t>
            </w:r>
          </w:p>
        </w:tc>
        <w:tc>
          <w:tcPr>
            <w:tcW w:w="1340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E634B" w:rsidRDefault="00FE634B" w:rsidP="00A44AAA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02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E634B" w:rsidRDefault="00FE634B" w:rsidP="00A44AA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pacing w:val="-5"/>
                <w:sz w:val="24"/>
              </w:rPr>
              <w:t>研究方向</w:t>
            </w:r>
          </w:p>
        </w:tc>
        <w:tc>
          <w:tcPr>
            <w:tcW w:w="2045" w:type="pct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E634B" w:rsidRDefault="00FE634B" w:rsidP="00A44AAA">
            <w:pPr>
              <w:rPr>
                <w:rFonts w:ascii="仿宋" w:eastAsia="仿宋" w:hAnsi="仿宋"/>
                <w:sz w:val="24"/>
              </w:rPr>
            </w:pPr>
          </w:p>
        </w:tc>
      </w:tr>
      <w:tr w:rsidR="00FE634B" w:rsidTr="00A44AAA">
        <w:trPr>
          <w:trHeight w:val="569"/>
        </w:trPr>
        <w:tc>
          <w:tcPr>
            <w:tcW w:w="913" w:type="pct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E634B" w:rsidRDefault="00FE634B" w:rsidP="00A44AAA">
            <w:pPr>
              <w:jc w:val="center"/>
              <w:rPr>
                <w:rFonts w:ascii="仿宋" w:eastAsia="仿宋" w:hAnsi="仿宋" w:cs="宋体"/>
                <w:spacing w:val="-5"/>
                <w:sz w:val="24"/>
              </w:rPr>
            </w:pPr>
            <w:r>
              <w:rPr>
                <w:rFonts w:ascii="仿宋" w:eastAsia="仿宋" w:hAnsi="仿宋" w:cs="宋体" w:hint="eastAsia"/>
                <w:spacing w:val="-5"/>
                <w:sz w:val="24"/>
              </w:rPr>
              <w:t>姓名、学号</w:t>
            </w:r>
          </w:p>
        </w:tc>
        <w:tc>
          <w:tcPr>
            <w:tcW w:w="4087" w:type="pct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FE634B" w:rsidRDefault="00FE634B" w:rsidP="00A44AAA">
            <w:pPr>
              <w:rPr>
                <w:rFonts w:ascii="仿宋" w:eastAsia="仿宋" w:hAnsi="仿宋"/>
                <w:sz w:val="24"/>
              </w:rPr>
            </w:pPr>
          </w:p>
        </w:tc>
      </w:tr>
      <w:tr w:rsidR="00FE634B" w:rsidTr="00A44AAA">
        <w:trPr>
          <w:trHeight w:val="736"/>
        </w:trPr>
        <w:tc>
          <w:tcPr>
            <w:tcW w:w="743" w:type="pct"/>
            <w:vAlign w:val="center"/>
          </w:tcPr>
          <w:p w:rsidR="00FE634B" w:rsidRDefault="00FE634B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评价指标</w:t>
            </w:r>
          </w:p>
        </w:tc>
        <w:tc>
          <w:tcPr>
            <w:tcW w:w="3388" w:type="pct"/>
            <w:gridSpan w:val="4"/>
            <w:vAlign w:val="center"/>
          </w:tcPr>
          <w:p w:rsidR="00FE634B" w:rsidRDefault="00FE634B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评价要素</w:t>
            </w:r>
          </w:p>
        </w:tc>
        <w:tc>
          <w:tcPr>
            <w:tcW w:w="869" w:type="pct"/>
            <w:vAlign w:val="center"/>
          </w:tcPr>
          <w:p w:rsidR="00FE634B" w:rsidRDefault="00FE634B" w:rsidP="00A44AAA">
            <w:pPr>
              <w:spacing w:line="219" w:lineRule="auto"/>
              <w:ind w:left="20" w:right="162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得分</w:t>
            </w:r>
          </w:p>
          <w:p w:rsidR="00FE634B" w:rsidRDefault="00FE634B" w:rsidP="00A44AAA">
            <w:pPr>
              <w:spacing w:line="219" w:lineRule="auto"/>
              <w:ind w:left="20" w:right="162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 w:hint="eastAsia"/>
                <w:spacing w:val="-1"/>
                <w:sz w:val="24"/>
              </w:rPr>
              <w:t>（百分制）</w:t>
            </w:r>
          </w:p>
        </w:tc>
      </w:tr>
      <w:tr w:rsidR="00FE634B" w:rsidTr="00A44AAA">
        <w:trPr>
          <w:trHeight w:val="1289"/>
        </w:trPr>
        <w:tc>
          <w:tcPr>
            <w:tcW w:w="743" w:type="pct"/>
            <w:vAlign w:val="center"/>
          </w:tcPr>
          <w:p w:rsidR="00FE634B" w:rsidRDefault="00FE634B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选题</w:t>
            </w:r>
          </w:p>
          <w:p w:rsidR="00FE634B" w:rsidRDefault="00FE634B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 w:hint="eastAsia"/>
                <w:spacing w:val="-1"/>
                <w:sz w:val="24"/>
              </w:rPr>
              <w:t>（2</w:t>
            </w:r>
            <w:r>
              <w:rPr>
                <w:rFonts w:ascii="仿宋" w:eastAsia="仿宋" w:hAnsi="仿宋" w:cs="宋体"/>
                <w:spacing w:val="-1"/>
                <w:sz w:val="24"/>
              </w:rPr>
              <w:t>0</w:t>
            </w:r>
            <w:r>
              <w:rPr>
                <w:rFonts w:ascii="仿宋" w:eastAsia="仿宋" w:hAnsi="仿宋" w:cs="宋体" w:hint="eastAsia"/>
                <w:spacing w:val="-1"/>
                <w:sz w:val="24"/>
              </w:rPr>
              <w:t>分）</w:t>
            </w:r>
          </w:p>
        </w:tc>
        <w:tc>
          <w:tcPr>
            <w:tcW w:w="3388" w:type="pct"/>
            <w:gridSpan w:val="4"/>
            <w:vAlign w:val="center"/>
          </w:tcPr>
          <w:p w:rsidR="00FE634B" w:rsidRDefault="00FE634B" w:rsidP="00A44AAA">
            <w:pPr>
              <w:spacing w:line="219" w:lineRule="auto"/>
              <w:ind w:left="20" w:right="36" w:firstLine="6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选题来源于工程领域的实际问题， 有明确的生产背景，体现项目管理特点，有较好的应用价值和指导意义。文献资料有代表性，充分反映国内外近期工作，综述 清晰。</w:t>
            </w:r>
          </w:p>
        </w:tc>
        <w:tc>
          <w:tcPr>
            <w:tcW w:w="869" w:type="pct"/>
            <w:vAlign w:val="center"/>
          </w:tcPr>
          <w:p w:rsidR="00FE634B" w:rsidRDefault="00FE634B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</w:p>
        </w:tc>
      </w:tr>
      <w:tr w:rsidR="00FE634B" w:rsidTr="00A44AAA">
        <w:trPr>
          <w:trHeight w:val="1074"/>
        </w:trPr>
        <w:tc>
          <w:tcPr>
            <w:tcW w:w="743" w:type="pct"/>
            <w:vAlign w:val="center"/>
          </w:tcPr>
          <w:p w:rsidR="00FE634B" w:rsidRDefault="00FE634B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应用性</w:t>
            </w:r>
          </w:p>
          <w:p w:rsidR="00FE634B" w:rsidRDefault="00FE634B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 w:hint="eastAsia"/>
                <w:spacing w:val="-1"/>
                <w:sz w:val="24"/>
              </w:rPr>
              <w:t>（2</w:t>
            </w:r>
            <w:r>
              <w:rPr>
                <w:rFonts w:ascii="仿宋" w:eastAsia="仿宋" w:hAnsi="仿宋" w:cs="宋体"/>
                <w:spacing w:val="-1"/>
                <w:sz w:val="24"/>
              </w:rPr>
              <w:t>0</w:t>
            </w:r>
            <w:r>
              <w:rPr>
                <w:rFonts w:ascii="仿宋" w:eastAsia="仿宋" w:hAnsi="仿宋" w:cs="宋体" w:hint="eastAsia"/>
                <w:spacing w:val="-1"/>
                <w:sz w:val="24"/>
              </w:rPr>
              <w:t>分）</w:t>
            </w:r>
          </w:p>
        </w:tc>
        <w:tc>
          <w:tcPr>
            <w:tcW w:w="3388" w:type="pct"/>
            <w:gridSpan w:val="4"/>
            <w:vAlign w:val="center"/>
          </w:tcPr>
          <w:p w:rsidR="00FE634B" w:rsidRDefault="00FE634B" w:rsidP="00A44AAA">
            <w:pPr>
              <w:spacing w:line="219" w:lineRule="auto"/>
              <w:ind w:left="20" w:right="192" w:hanging="3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研究内容的难度合适，工程管理应用工作量饱满，论 文成果具有合理性和先进性，对实践具有指导意义和 可操作性，有一定的社会效益或经济效益。</w:t>
            </w:r>
          </w:p>
        </w:tc>
        <w:tc>
          <w:tcPr>
            <w:tcW w:w="869" w:type="pct"/>
            <w:vAlign w:val="center"/>
          </w:tcPr>
          <w:p w:rsidR="00FE634B" w:rsidRDefault="00FE634B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</w:p>
        </w:tc>
      </w:tr>
      <w:tr w:rsidR="00FE634B" w:rsidTr="00A44AAA">
        <w:trPr>
          <w:trHeight w:val="1118"/>
        </w:trPr>
        <w:tc>
          <w:tcPr>
            <w:tcW w:w="743" w:type="pct"/>
            <w:vAlign w:val="center"/>
          </w:tcPr>
          <w:p w:rsidR="00FE634B" w:rsidRDefault="00FE634B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新颖性</w:t>
            </w:r>
          </w:p>
          <w:p w:rsidR="00FE634B" w:rsidRDefault="00FE634B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 w:hint="eastAsia"/>
                <w:spacing w:val="-1"/>
                <w:sz w:val="24"/>
              </w:rPr>
              <w:t>（2</w:t>
            </w:r>
            <w:r>
              <w:rPr>
                <w:rFonts w:ascii="仿宋" w:eastAsia="仿宋" w:hAnsi="仿宋" w:cs="宋体"/>
                <w:spacing w:val="-1"/>
                <w:sz w:val="24"/>
              </w:rPr>
              <w:t>0</w:t>
            </w:r>
            <w:r>
              <w:rPr>
                <w:rFonts w:ascii="仿宋" w:eastAsia="仿宋" w:hAnsi="仿宋" w:cs="宋体" w:hint="eastAsia"/>
                <w:spacing w:val="-1"/>
                <w:sz w:val="24"/>
              </w:rPr>
              <w:t>分）</w:t>
            </w:r>
          </w:p>
        </w:tc>
        <w:tc>
          <w:tcPr>
            <w:tcW w:w="3388" w:type="pct"/>
            <w:gridSpan w:val="4"/>
            <w:vAlign w:val="center"/>
          </w:tcPr>
          <w:p w:rsidR="00FE634B" w:rsidRDefault="00FE634B" w:rsidP="00A44AAA">
            <w:pPr>
              <w:spacing w:line="219" w:lineRule="auto"/>
              <w:ind w:left="20" w:right="103" w:hanging="17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研究思路清晰，研究方法和分析论证规范合理，提出 了具体的管理对策和建议， 具备综合分析问题、解决 问题和调查研究的能力。</w:t>
            </w:r>
          </w:p>
        </w:tc>
        <w:tc>
          <w:tcPr>
            <w:tcW w:w="869" w:type="pct"/>
            <w:vAlign w:val="center"/>
          </w:tcPr>
          <w:p w:rsidR="00FE634B" w:rsidRDefault="00FE634B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</w:p>
        </w:tc>
      </w:tr>
      <w:tr w:rsidR="00FE634B" w:rsidTr="00A44AAA">
        <w:trPr>
          <w:trHeight w:val="865"/>
        </w:trPr>
        <w:tc>
          <w:tcPr>
            <w:tcW w:w="743" w:type="pct"/>
            <w:vAlign w:val="center"/>
          </w:tcPr>
          <w:p w:rsidR="00FE634B" w:rsidRDefault="00FE634B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基础知识</w:t>
            </w:r>
          </w:p>
          <w:p w:rsidR="00FE634B" w:rsidRDefault="00FE634B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 w:hint="eastAsia"/>
                <w:spacing w:val="-1"/>
                <w:sz w:val="24"/>
              </w:rPr>
              <w:t>（2</w:t>
            </w:r>
            <w:r>
              <w:rPr>
                <w:rFonts w:ascii="仿宋" w:eastAsia="仿宋" w:hAnsi="仿宋" w:cs="宋体"/>
                <w:spacing w:val="-1"/>
                <w:sz w:val="24"/>
              </w:rPr>
              <w:t>0</w:t>
            </w:r>
            <w:r>
              <w:rPr>
                <w:rFonts w:ascii="仿宋" w:eastAsia="仿宋" w:hAnsi="仿宋" w:cs="宋体" w:hint="eastAsia"/>
                <w:spacing w:val="-1"/>
                <w:sz w:val="24"/>
              </w:rPr>
              <w:t>分）</w:t>
            </w:r>
          </w:p>
        </w:tc>
        <w:tc>
          <w:tcPr>
            <w:tcW w:w="3388" w:type="pct"/>
            <w:gridSpan w:val="4"/>
            <w:vAlign w:val="center"/>
          </w:tcPr>
          <w:p w:rsidR="00FE634B" w:rsidRDefault="00FE634B" w:rsidP="00A44AAA">
            <w:pPr>
              <w:spacing w:line="219" w:lineRule="auto"/>
              <w:ind w:left="20" w:right="150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基础知识扎实，能正确并灵活运用基础理论和专业知 识，研究步骤和过程科学规范。</w:t>
            </w:r>
          </w:p>
        </w:tc>
        <w:tc>
          <w:tcPr>
            <w:tcW w:w="869" w:type="pct"/>
            <w:vAlign w:val="center"/>
          </w:tcPr>
          <w:p w:rsidR="00FE634B" w:rsidRDefault="00FE634B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</w:p>
        </w:tc>
      </w:tr>
      <w:tr w:rsidR="00FE634B" w:rsidTr="00A44AAA">
        <w:trPr>
          <w:trHeight w:val="627"/>
        </w:trPr>
        <w:tc>
          <w:tcPr>
            <w:tcW w:w="743" w:type="pct"/>
            <w:vAlign w:val="center"/>
          </w:tcPr>
          <w:p w:rsidR="00FE634B" w:rsidRDefault="00FE634B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规范性</w:t>
            </w:r>
          </w:p>
          <w:p w:rsidR="00FE634B" w:rsidRDefault="00FE634B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 w:hint="eastAsia"/>
                <w:spacing w:val="-1"/>
                <w:sz w:val="24"/>
              </w:rPr>
              <w:t>（2</w:t>
            </w:r>
            <w:r>
              <w:rPr>
                <w:rFonts w:ascii="仿宋" w:eastAsia="仿宋" w:hAnsi="仿宋" w:cs="宋体"/>
                <w:spacing w:val="-1"/>
                <w:sz w:val="24"/>
              </w:rPr>
              <w:t>0</w:t>
            </w:r>
            <w:r>
              <w:rPr>
                <w:rFonts w:ascii="仿宋" w:eastAsia="仿宋" w:hAnsi="仿宋" w:cs="宋体" w:hint="eastAsia"/>
                <w:spacing w:val="-1"/>
                <w:sz w:val="24"/>
              </w:rPr>
              <w:t>分）</w:t>
            </w:r>
          </w:p>
        </w:tc>
        <w:tc>
          <w:tcPr>
            <w:tcW w:w="3388" w:type="pct"/>
            <w:gridSpan w:val="4"/>
            <w:vAlign w:val="center"/>
          </w:tcPr>
          <w:p w:rsidR="00FE634B" w:rsidRDefault="00FE634B" w:rsidP="00A44AAA">
            <w:pPr>
              <w:spacing w:line="219" w:lineRule="auto"/>
              <w:ind w:left="20" w:right="150" w:hanging="9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结构合理，逻辑性强，表达准确，写作</w:t>
            </w:r>
            <w:r>
              <w:rPr>
                <w:rFonts w:ascii="仿宋" w:eastAsia="仿宋" w:hAnsi="仿宋" w:cs="宋体" w:hint="eastAsia"/>
                <w:spacing w:val="-1"/>
                <w:sz w:val="24"/>
              </w:rPr>
              <w:t>与</w:t>
            </w:r>
            <w:r>
              <w:rPr>
                <w:rFonts w:ascii="仿宋" w:eastAsia="仿宋" w:hAnsi="仿宋" w:cs="宋体"/>
                <w:spacing w:val="-1"/>
                <w:sz w:val="24"/>
              </w:rPr>
              <w:t>引文规范。</w:t>
            </w:r>
          </w:p>
        </w:tc>
        <w:tc>
          <w:tcPr>
            <w:tcW w:w="869" w:type="pct"/>
            <w:vAlign w:val="center"/>
          </w:tcPr>
          <w:p w:rsidR="00FE634B" w:rsidRDefault="00FE634B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</w:p>
        </w:tc>
      </w:tr>
      <w:tr w:rsidR="00FE634B" w:rsidTr="00A44AAA">
        <w:trPr>
          <w:trHeight w:val="2428"/>
        </w:trPr>
        <w:tc>
          <w:tcPr>
            <w:tcW w:w="743" w:type="pct"/>
            <w:vAlign w:val="center"/>
          </w:tcPr>
          <w:p w:rsidR="00FE634B" w:rsidRDefault="00FE634B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 w:hint="eastAsia"/>
                <w:spacing w:val="-1"/>
                <w:sz w:val="24"/>
              </w:rPr>
              <w:t>评语</w:t>
            </w:r>
          </w:p>
        </w:tc>
        <w:tc>
          <w:tcPr>
            <w:tcW w:w="4257" w:type="pct"/>
            <w:gridSpan w:val="5"/>
            <w:vAlign w:val="center"/>
          </w:tcPr>
          <w:p w:rsidR="00FE634B" w:rsidRDefault="00FE634B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</w:p>
        </w:tc>
      </w:tr>
      <w:tr w:rsidR="00FE634B" w:rsidTr="00A44AAA">
        <w:trPr>
          <w:trHeight w:val="1130"/>
        </w:trPr>
        <w:tc>
          <w:tcPr>
            <w:tcW w:w="743" w:type="pct"/>
            <w:vAlign w:val="center"/>
          </w:tcPr>
          <w:p w:rsidR="00FE634B" w:rsidRDefault="00FE634B" w:rsidP="00A44AAA">
            <w:pPr>
              <w:spacing w:before="79" w:line="219" w:lineRule="auto"/>
              <w:ind w:left="20"/>
              <w:jc w:val="center"/>
              <w:rPr>
                <w:rFonts w:ascii="仿宋" w:eastAsia="仿宋" w:hAnsi="仿宋" w:cs="宋体"/>
                <w:spacing w:val="-2"/>
                <w:sz w:val="24"/>
              </w:rPr>
            </w:pPr>
            <w:r>
              <w:rPr>
                <w:rFonts w:ascii="仿宋" w:eastAsia="仿宋" w:hAnsi="仿宋" w:cs="宋体"/>
                <w:spacing w:val="-4"/>
                <w:sz w:val="24"/>
              </w:rPr>
              <w:t>是否</w:t>
            </w:r>
            <w:r>
              <w:rPr>
                <w:rFonts w:ascii="仿宋" w:eastAsia="仿宋" w:hAnsi="仿宋" w:cs="宋体"/>
                <w:spacing w:val="-3"/>
                <w:sz w:val="24"/>
              </w:rPr>
              <w:t>同</w:t>
            </w:r>
            <w:r>
              <w:rPr>
                <w:rFonts w:ascii="仿宋" w:eastAsia="仿宋" w:hAnsi="仿宋" w:cs="宋体"/>
                <w:spacing w:val="-2"/>
                <w:sz w:val="24"/>
              </w:rPr>
              <w:t>意</w:t>
            </w:r>
          </w:p>
          <w:p w:rsidR="00FE634B" w:rsidRDefault="00FE634B" w:rsidP="00A44AAA">
            <w:pPr>
              <w:spacing w:line="219" w:lineRule="auto"/>
              <w:ind w:left="20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 w:hint="eastAsia"/>
                <w:spacing w:val="-2"/>
                <w:sz w:val="24"/>
              </w:rPr>
              <w:t>送审与</w:t>
            </w:r>
            <w:r>
              <w:rPr>
                <w:rFonts w:ascii="仿宋" w:eastAsia="仿宋" w:hAnsi="仿宋" w:cs="宋体"/>
                <w:spacing w:val="-2"/>
                <w:sz w:val="24"/>
              </w:rPr>
              <w:t>答辩</w:t>
            </w:r>
          </w:p>
        </w:tc>
        <w:tc>
          <w:tcPr>
            <w:tcW w:w="4257" w:type="pct"/>
            <w:gridSpan w:val="5"/>
          </w:tcPr>
          <w:p w:rsidR="00FE634B" w:rsidRDefault="00FE634B" w:rsidP="00A44AAA">
            <w:pPr>
              <w:spacing w:before="20" w:line="219" w:lineRule="auto"/>
              <w:jc w:val="left"/>
              <w:rPr>
                <w:rFonts w:ascii="仿宋" w:eastAsia="仿宋" w:hAnsi="仿宋" w:cs="宋体"/>
                <w:sz w:val="24"/>
              </w:rPr>
            </w:pPr>
          </w:p>
          <w:p w:rsidR="00FE634B" w:rsidRDefault="00FE634B" w:rsidP="00A44AAA">
            <w:pPr>
              <w:spacing w:before="20" w:line="219" w:lineRule="auto"/>
              <w:ind w:left="20" w:firstLineChars="1800" w:firstLine="4320"/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8" o:spid="_x0000_s2058" type="#_x0000_t202" style="position:absolute;left:0;text-align:left;margin-left:17.45pt;margin-top:5.8pt;width:175.8pt;height:24pt;z-index:251660288" o:gfxdata="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4gK9/VAAAACAEAAA8AAAAAAAAAAQAgAAAAIgAAAGRy&#10;cy9kb3ducmV2LnhtbFBLAQIUABQAAAAIAIdO4kB/FyfNzwEAAI4DAAAOAAAAAAAAAAEAIAAAACQB&#10;AABkcnMvZTJvRG9jLnhtbFBLBQYAAAAABgAGAFkBAABlBQAAAAA=&#10;" stroked="f" strokeweight=".5pt">
                  <v:textbox>
                    <w:txbxContent>
                      <w:p w:rsidR="00FE634B" w:rsidRDefault="00FE634B" w:rsidP="00FE634B">
                        <w:pPr>
                          <w:jc w:val="center"/>
                          <w:rPr>
                            <w:rFonts w:ascii="宋体" w:hAnsi="宋体" w:cs="宋体"/>
                            <w:spacing w:val="-4"/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hAnsi="宋体" w:cs="宋体" w:hint="eastAsia"/>
                            <w:spacing w:val="-4"/>
                            <w:kern w:val="0"/>
                            <w:sz w:val="24"/>
                          </w:rPr>
                          <w:t xml:space="preserve">□同意 </w:t>
                        </w:r>
                        <w:r>
                          <w:rPr>
                            <w:rFonts w:ascii="宋体" w:hAnsi="宋体" w:cs="宋体"/>
                            <w:spacing w:val="-4"/>
                            <w:kern w:val="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宋体" w:hAnsi="宋体" w:cs="宋体" w:hint="eastAsia"/>
                            <w:spacing w:val="-4"/>
                            <w:kern w:val="0"/>
                            <w:sz w:val="24"/>
                          </w:rPr>
                          <w:t>□不同意</w:t>
                        </w:r>
                      </w:p>
                      <w:p w:rsidR="00FE634B" w:rsidRDefault="00FE634B" w:rsidP="00FE634B"/>
                    </w:txbxContent>
                  </v:textbox>
                </v:shape>
              </w:pict>
            </w:r>
            <w:r>
              <w:rPr>
                <w:rFonts w:ascii="仿宋" w:eastAsia="仿宋" w:hAnsi="仿宋" w:cs="宋体" w:hint="eastAsia"/>
                <w:sz w:val="24"/>
              </w:rPr>
              <w:t>签字：</w:t>
            </w:r>
          </w:p>
          <w:p w:rsidR="00FE634B" w:rsidRDefault="00FE634B" w:rsidP="00A44AAA">
            <w:pPr>
              <w:spacing w:before="20" w:line="219" w:lineRule="auto"/>
              <w:ind w:left="20"/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 </w:t>
            </w:r>
            <w:r>
              <w:rPr>
                <w:rFonts w:ascii="仿宋" w:eastAsia="仿宋" w:hAnsi="仿宋" w:cs="宋体"/>
                <w:sz w:val="24"/>
              </w:rPr>
              <w:t xml:space="preserve">                                   </w:t>
            </w:r>
            <w:r>
              <w:rPr>
                <w:rFonts w:ascii="仿宋" w:eastAsia="仿宋" w:hAnsi="仿宋" w:cs="宋体" w:hint="eastAsia"/>
                <w:sz w:val="24"/>
              </w:rPr>
              <w:t>日期：</w:t>
            </w:r>
          </w:p>
          <w:p w:rsidR="00FE634B" w:rsidRDefault="00FE634B" w:rsidP="00A44AAA">
            <w:pPr>
              <w:spacing w:line="219" w:lineRule="auto"/>
              <w:ind w:left="20"/>
              <w:rPr>
                <w:rFonts w:ascii="仿宋" w:eastAsia="仿宋" w:hAnsi="仿宋" w:cs="宋体"/>
                <w:spacing w:val="-1"/>
                <w:sz w:val="24"/>
              </w:rPr>
            </w:pPr>
          </w:p>
        </w:tc>
      </w:tr>
    </w:tbl>
    <w:p w:rsidR="00FE634B" w:rsidRDefault="00FE634B" w:rsidP="00FE634B">
      <w:pPr>
        <w:spacing w:before="137" w:line="219" w:lineRule="auto"/>
        <w:jc w:val="left"/>
        <w:rPr>
          <w:rFonts w:ascii="仿宋" w:eastAsia="仿宋" w:hAnsi="仿宋" w:cs="宋体"/>
          <w:spacing w:val="-1"/>
          <w:kern w:val="0"/>
          <w:sz w:val="24"/>
        </w:rPr>
      </w:pPr>
      <w:r>
        <w:rPr>
          <w:rFonts w:ascii="仿宋" w:eastAsia="仿宋" w:hAnsi="仿宋" w:cs="宋体" w:hint="eastAsia"/>
          <w:spacing w:val="-1"/>
          <w:kern w:val="0"/>
          <w:sz w:val="24"/>
        </w:rPr>
        <w:t>注: 评价表中有任何一项评</w:t>
      </w:r>
      <w:r>
        <w:rPr>
          <w:rFonts w:ascii="仿宋" w:eastAsia="仿宋" w:hAnsi="仿宋" w:cs="宋体"/>
          <w:spacing w:val="-1"/>
          <w:kern w:val="0"/>
          <w:sz w:val="24"/>
        </w:rPr>
        <w:t>价指标低于60分</w:t>
      </w:r>
      <w:r>
        <w:rPr>
          <w:rFonts w:ascii="仿宋" w:eastAsia="仿宋" w:hAnsi="仿宋" w:cs="宋体" w:hint="eastAsia"/>
          <w:spacing w:val="-1"/>
          <w:kern w:val="0"/>
          <w:sz w:val="24"/>
        </w:rPr>
        <w:t>均需重新评审</w:t>
      </w:r>
    </w:p>
    <w:p w:rsidR="00B302D8" w:rsidRPr="00FE634B" w:rsidRDefault="00B302D8" w:rsidP="00FE634B"/>
    <w:sectPr w:rsidR="00B302D8" w:rsidRPr="00FE634B" w:rsidSect="00B30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DD3" w:rsidRDefault="00D61DD3" w:rsidP="00292D29">
      <w:r>
        <w:separator/>
      </w:r>
    </w:p>
  </w:endnote>
  <w:endnote w:type="continuationSeparator" w:id="0">
    <w:p w:rsidR="00D61DD3" w:rsidRDefault="00D61DD3" w:rsidP="00292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DD3" w:rsidRDefault="00D61DD3" w:rsidP="00292D29">
      <w:r>
        <w:separator/>
      </w:r>
    </w:p>
  </w:footnote>
  <w:footnote w:type="continuationSeparator" w:id="0">
    <w:p w:rsidR="00D61DD3" w:rsidRDefault="00D61DD3" w:rsidP="00292D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2D29"/>
    <w:rsid w:val="00055C07"/>
    <w:rsid w:val="00174048"/>
    <w:rsid w:val="001B2EDC"/>
    <w:rsid w:val="00230CFC"/>
    <w:rsid w:val="00281384"/>
    <w:rsid w:val="00292D29"/>
    <w:rsid w:val="002D4C80"/>
    <w:rsid w:val="00341FF4"/>
    <w:rsid w:val="0044740E"/>
    <w:rsid w:val="00531287"/>
    <w:rsid w:val="00703CB4"/>
    <w:rsid w:val="00A32B2F"/>
    <w:rsid w:val="00AE3CB3"/>
    <w:rsid w:val="00B302D8"/>
    <w:rsid w:val="00C272C4"/>
    <w:rsid w:val="00D61DD3"/>
    <w:rsid w:val="00E313FA"/>
    <w:rsid w:val="00FE6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D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2D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2D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2D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2D29"/>
    <w:rPr>
      <w:sz w:val="18"/>
      <w:szCs w:val="18"/>
    </w:rPr>
  </w:style>
  <w:style w:type="table" w:customStyle="1" w:styleId="TableNormal1">
    <w:name w:val="Table Normal1"/>
    <w:autoRedefine/>
    <w:semiHidden/>
    <w:unhideWhenUsed/>
    <w:qFormat/>
    <w:rsid w:val="00292D2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>微软中国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dcterms:created xsi:type="dcterms:W3CDTF">2024-04-03T10:48:00Z</dcterms:created>
  <dcterms:modified xsi:type="dcterms:W3CDTF">2024-04-03T10:50:00Z</dcterms:modified>
</cp:coreProperties>
</file>